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32236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3E029E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3E029E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r w:rsidR="00154A70">
              <w:rPr>
                <w:rFonts w:eastAsia="Calibri"/>
                <w:b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>одаток</w:t>
            </w:r>
            <w:proofErr w:type="spellEnd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 xml:space="preserve"> на доходи </w:t>
            </w:r>
            <w:proofErr w:type="spellStart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>фізичних</w:t>
            </w:r>
            <w:proofErr w:type="spellEnd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 xml:space="preserve"> осіб</w:t>
            </w:r>
            <w:r w:rsidR="003E029E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 xml:space="preserve">Порядок </w:t>
            </w:r>
            <w:proofErr w:type="spellStart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>нарахування</w:t>
            </w:r>
            <w:proofErr w:type="spellEnd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 xml:space="preserve"> ПДФО</w:t>
            </w:r>
            <w:r w:rsidR="003E029E">
              <w:rPr>
                <w:rFonts w:eastAsia="Calibri"/>
                <w:b/>
                <w:bCs/>
                <w:sz w:val="28"/>
                <w:szCs w:val="28"/>
                <w:lang w:val="uk-UA"/>
              </w:rPr>
              <w:t>. П</w:t>
            </w:r>
            <w:proofErr w:type="spellStart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>одаткові</w:t>
            </w:r>
            <w:proofErr w:type="spellEnd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>соціальні</w:t>
            </w:r>
            <w:proofErr w:type="spellEnd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E029E" w:rsidRPr="003E029E">
              <w:rPr>
                <w:rFonts w:eastAsia="Calibri"/>
                <w:b/>
                <w:bCs/>
                <w:sz w:val="28"/>
                <w:szCs w:val="28"/>
              </w:rPr>
              <w:t>пільги</w:t>
            </w:r>
            <w:proofErr w:type="spellEnd"/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322368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322368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внутрішні аудитори, бухгалтери, керівники підприємств  тощо</w:t>
            </w:r>
          </w:p>
        </w:tc>
      </w:tr>
      <w:tr w:rsidR="00F240BE" w:rsidRPr="009A0FBF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903821" w:rsidRDefault="00903821" w:rsidP="00903821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>Податок на доходи фізичних осіб. Порядок нарахування ПДФО. Податкові соціальні пільги</w:t>
            </w:r>
            <w:r>
              <w:rPr>
                <w:rFonts w:eastAsia="Calibri"/>
                <w:sz w:val="24"/>
                <w:szCs w:val="24"/>
                <w:lang w:val="uk-UA"/>
              </w:rPr>
              <w:t>. Статті 166,167,168 ПКУ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154A70" w:rsidP="003C519B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</w:t>
            </w:r>
            <w:r w:rsidR="00154A70">
              <w:rPr>
                <w:rFonts w:eastAsia="Calibri"/>
                <w:sz w:val="24"/>
                <w:szCs w:val="24"/>
                <w:lang w:val="uk-UA"/>
              </w:rPr>
              <w:t>, заочна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154A70">
              <w:rPr>
                <w:rFonts w:eastAsia="Calibri"/>
                <w:sz w:val="24"/>
                <w:szCs w:val="24"/>
                <w:lang w:val="uk-UA"/>
              </w:rPr>
              <w:t>та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BE" w:rsidRPr="00903821" w:rsidRDefault="00903821" w:rsidP="0090382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903821" w:rsidRDefault="00903821" w:rsidP="00903821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>Податкова знижка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при нарахуванні ПДФО. </w:t>
            </w:r>
            <w:r w:rsidRPr="00903821">
              <w:rPr>
                <w:rFonts w:eastAsia="Calibri"/>
                <w:sz w:val="24"/>
                <w:szCs w:val="24"/>
                <w:lang w:val="uk-UA"/>
              </w:rPr>
              <w:t>Ставки податку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r w:rsidR="005A769D">
              <w:rPr>
                <w:rFonts w:eastAsia="Calibri"/>
                <w:sz w:val="24"/>
                <w:szCs w:val="24"/>
                <w:lang w:val="uk-UA"/>
              </w:rPr>
              <w:t xml:space="preserve"> Приклади.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5A769D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</w:tr>
      <w:tr w:rsidR="00930712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12" w:rsidRPr="00903821" w:rsidRDefault="00903821" w:rsidP="00AF3F77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12" w:rsidRPr="00903821" w:rsidRDefault="00903821" w:rsidP="00903821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>Порядок нарахування, утримання та сплати (перерахування) податку до бюджету</w:t>
            </w:r>
            <w:r w:rsidR="005A769D">
              <w:rPr>
                <w:rFonts w:eastAsia="Calibri"/>
                <w:sz w:val="24"/>
                <w:szCs w:val="24"/>
                <w:lang w:val="uk-UA"/>
              </w:rPr>
              <w:t>.</w:t>
            </w:r>
            <w:r w:rsidR="005A769D" w:rsidRPr="00903821">
              <w:rPr>
                <w:rFonts w:eastAsia="Calibri"/>
                <w:sz w:val="24"/>
                <w:szCs w:val="24"/>
                <w:lang w:val="uk-UA"/>
              </w:rPr>
              <w:t xml:space="preserve"> Перерахунок податку та податкові соціальні пільги</w:t>
            </w:r>
            <w:r w:rsidR="005A769D">
              <w:rPr>
                <w:rFonts w:eastAsia="Calibri"/>
                <w:sz w:val="24"/>
                <w:szCs w:val="24"/>
                <w:lang w:val="uk-UA"/>
              </w:rPr>
              <w:t xml:space="preserve">. Приклади.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12" w:rsidRDefault="005A769D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AE7E3B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Книш Наталя Ігорівна</w:t>
            </w:r>
          </w:p>
          <w:p w:rsid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адвокат (свідоцтво про право на зайняття адвокатською діяльністю </w:t>
            </w: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ЧН №000471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непрактикуючий аудитор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(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AE7E3B" w:rsidRP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102216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внутрішній аудитор 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(сертифікат № 00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202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F85FFA" w:rsidRDefault="00F85FF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спеціаліст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міжнародних відносин (Диплом про вищу освіту КВ №41558258 Київський національний університет імені Тараса Шевченка),</w:t>
            </w:r>
          </w:p>
          <w:p w:rsidR="00F9062A" w:rsidRP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Адвокат, старший партнер в адвокатському об’єднанні «АТТОРНЕЙС»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020796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Шевченко),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574EE7" w:rsidRPr="00574EE7" w:rsidRDefault="00C06793" w:rsidP="00C228D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133DD"/>
    <w:rsid w:val="00020796"/>
    <w:rsid w:val="000309F3"/>
    <w:rsid w:val="00031D58"/>
    <w:rsid w:val="00077177"/>
    <w:rsid w:val="00122DB7"/>
    <w:rsid w:val="00144CCF"/>
    <w:rsid w:val="00154A70"/>
    <w:rsid w:val="00165ECD"/>
    <w:rsid w:val="001C5498"/>
    <w:rsid w:val="00214A6C"/>
    <w:rsid w:val="002612C8"/>
    <w:rsid w:val="002A5FC0"/>
    <w:rsid w:val="002F5190"/>
    <w:rsid w:val="00322368"/>
    <w:rsid w:val="0034216F"/>
    <w:rsid w:val="003A6DF5"/>
    <w:rsid w:val="003C519B"/>
    <w:rsid w:val="003E029E"/>
    <w:rsid w:val="003F4ECF"/>
    <w:rsid w:val="004819F4"/>
    <w:rsid w:val="00493D88"/>
    <w:rsid w:val="004C28FE"/>
    <w:rsid w:val="004D6277"/>
    <w:rsid w:val="004E29A7"/>
    <w:rsid w:val="004F7AF4"/>
    <w:rsid w:val="00524D01"/>
    <w:rsid w:val="00557512"/>
    <w:rsid w:val="00574EE7"/>
    <w:rsid w:val="005A769D"/>
    <w:rsid w:val="00651AFD"/>
    <w:rsid w:val="006B0DC9"/>
    <w:rsid w:val="006E61A4"/>
    <w:rsid w:val="007875F5"/>
    <w:rsid w:val="00803D1E"/>
    <w:rsid w:val="00857E93"/>
    <w:rsid w:val="00876597"/>
    <w:rsid w:val="0088742A"/>
    <w:rsid w:val="008A1FA1"/>
    <w:rsid w:val="008C1AB8"/>
    <w:rsid w:val="008D75FB"/>
    <w:rsid w:val="00903821"/>
    <w:rsid w:val="00930712"/>
    <w:rsid w:val="00963370"/>
    <w:rsid w:val="009A0FBF"/>
    <w:rsid w:val="009C2941"/>
    <w:rsid w:val="009D1988"/>
    <w:rsid w:val="00A8077A"/>
    <w:rsid w:val="00A8427B"/>
    <w:rsid w:val="00A91985"/>
    <w:rsid w:val="00AD643E"/>
    <w:rsid w:val="00AE7E3B"/>
    <w:rsid w:val="00B24961"/>
    <w:rsid w:val="00B54CE2"/>
    <w:rsid w:val="00B74474"/>
    <w:rsid w:val="00B83AA2"/>
    <w:rsid w:val="00B969F0"/>
    <w:rsid w:val="00BA0D8C"/>
    <w:rsid w:val="00BA68B2"/>
    <w:rsid w:val="00BC3475"/>
    <w:rsid w:val="00BC3AF3"/>
    <w:rsid w:val="00BD4CB3"/>
    <w:rsid w:val="00C06793"/>
    <w:rsid w:val="00C228D9"/>
    <w:rsid w:val="00CA5593"/>
    <w:rsid w:val="00CB1B5C"/>
    <w:rsid w:val="00DA04D2"/>
    <w:rsid w:val="00DF7ABD"/>
    <w:rsid w:val="00E0656E"/>
    <w:rsid w:val="00E2245F"/>
    <w:rsid w:val="00E53566"/>
    <w:rsid w:val="00ED57B5"/>
    <w:rsid w:val="00EE0193"/>
    <w:rsid w:val="00F240BE"/>
    <w:rsid w:val="00F2573C"/>
    <w:rsid w:val="00F72FC5"/>
    <w:rsid w:val="00F8041A"/>
    <w:rsid w:val="00F85FFA"/>
    <w:rsid w:val="00F9062A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165E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903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3</cp:revision>
  <dcterms:created xsi:type="dcterms:W3CDTF">2024-01-25T14:13:00Z</dcterms:created>
  <dcterms:modified xsi:type="dcterms:W3CDTF">2024-01-25T15:08:00Z</dcterms:modified>
</cp:coreProperties>
</file>